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FC" w:rsidRPr="003A7FFC" w:rsidRDefault="003A7FFC" w:rsidP="003A7FFC">
      <w:pPr>
        <w:ind w:left="360"/>
        <w:jc w:val="center"/>
        <w:rPr>
          <w:b/>
          <w:bCs/>
          <w:u w:val="single"/>
        </w:rPr>
      </w:pPr>
      <w:r w:rsidRPr="003A7FFC">
        <w:rPr>
          <w:b/>
          <w:bCs/>
          <w:u w:val="single"/>
          <w:rtl/>
        </w:rPr>
        <w:t>חוק ההטבות לניצולי השואה</w:t>
      </w:r>
    </w:p>
    <w:p w:rsidR="003A7FFC" w:rsidRPr="003A7FFC" w:rsidRDefault="003A7FFC" w:rsidP="003A7FFC">
      <w:pPr>
        <w:ind w:left="360"/>
        <w:rPr>
          <w:rtl/>
        </w:rPr>
      </w:pPr>
      <w:r w:rsidRPr="003A7FFC">
        <w:rPr>
          <w:rtl/>
        </w:rPr>
        <w:t>חוק זה נועד לניצולי שואה העונים על תנאים מיוחדים הקשורים בנרדפותם בשואה</w:t>
      </w:r>
      <w:r w:rsidRPr="003A7FFC">
        <w:t>.</w:t>
      </w:r>
      <w:r>
        <w:rPr>
          <w:rFonts w:hint="cs"/>
          <w:rtl/>
        </w:rPr>
        <w:t xml:space="preserve"> </w:t>
      </w:r>
      <w:r w:rsidRPr="003A7FFC">
        <w:rPr>
          <w:rtl/>
        </w:rPr>
        <w:t>חוק זה כולל מספר אוכלוסיות. להלן פירוט תנאי הזכאות וההטבות להן זכאית כל קבוצה</w:t>
      </w:r>
      <w:r w:rsidRPr="003A7FFC">
        <w:t>:</w:t>
      </w:r>
    </w:p>
    <w:p w:rsidR="006710B9" w:rsidRDefault="003A7FFC" w:rsidP="006710B9">
      <w:pPr>
        <w:ind w:left="360"/>
        <w:rPr>
          <w:rtl/>
        </w:rPr>
      </w:pPr>
      <w:r>
        <w:rPr>
          <w:rFonts w:hint="cs"/>
          <w:b/>
          <w:bCs/>
          <w:u w:val="single"/>
          <w:rtl/>
        </w:rPr>
        <w:t xml:space="preserve">1. </w:t>
      </w:r>
      <w:r w:rsidR="006710B9">
        <w:rPr>
          <w:rFonts w:hint="cs"/>
          <w:b/>
          <w:bCs/>
          <w:u w:val="single"/>
          <w:rtl/>
        </w:rPr>
        <w:t>תגמול ל</w:t>
      </w:r>
      <w:r w:rsidR="006710B9" w:rsidRPr="006710B9">
        <w:rPr>
          <w:b/>
          <w:bCs/>
          <w:u w:val="single"/>
          <w:rtl/>
        </w:rPr>
        <w:t>ניצול</w:t>
      </w:r>
      <w:r w:rsidR="006710B9" w:rsidRPr="006710B9">
        <w:rPr>
          <w:rFonts w:hint="cs"/>
          <w:b/>
          <w:bCs/>
          <w:u w:val="single"/>
          <w:rtl/>
        </w:rPr>
        <w:t>י</w:t>
      </w:r>
      <w:r w:rsidR="006710B9" w:rsidRPr="006710B9">
        <w:rPr>
          <w:b/>
          <w:bCs/>
          <w:u w:val="single"/>
          <w:rtl/>
        </w:rPr>
        <w:t xml:space="preserve"> שואה ששה</w:t>
      </w:r>
      <w:r w:rsidR="006710B9" w:rsidRPr="006710B9">
        <w:rPr>
          <w:rFonts w:hint="cs"/>
          <w:b/>
          <w:bCs/>
          <w:u w:val="single"/>
          <w:rtl/>
        </w:rPr>
        <w:t>ו</w:t>
      </w:r>
      <w:r w:rsidR="006710B9" w:rsidRPr="006710B9">
        <w:rPr>
          <w:b/>
          <w:bCs/>
          <w:u w:val="single"/>
          <w:rtl/>
        </w:rPr>
        <w:t xml:space="preserve"> במחנ</w:t>
      </w:r>
      <w:r w:rsidR="006710B9" w:rsidRPr="006710B9">
        <w:rPr>
          <w:rFonts w:hint="cs"/>
          <w:b/>
          <w:bCs/>
          <w:u w:val="single"/>
          <w:rtl/>
        </w:rPr>
        <w:t>ות</w:t>
      </w:r>
      <w:r w:rsidR="006710B9" w:rsidRPr="006710B9">
        <w:rPr>
          <w:b/>
          <w:bCs/>
          <w:u w:val="single"/>
          <w:rtl/>
        </w:rPr>
        <w:t xml:space="preserve"> ריכוז, בגט</w:t>
      </w:r>
      <w:r w:rsidR="006710B9" w:rsidRPr="006710B9">
        <w:rPr>
          <w:rFonts w:hint="cs"/>
          <w:b/>
          <w:bCs/>
          <w:u w:val="single"/>
          <w:rtl/>
        </w:rPr>
        <w:t>א</w:t>
      </w:r>
      <w:r w:rsidR="006710B9" w:rsidRPr="006710B9">
        <w:rPr>
          <w:b/>
          <w:bCs/>
          <w:u w:val="single"/>
          <w:rtl/>
        </w:rPr>
        <w:t>ו</w:t>
      </w:r>
      <w:r w:rsidR="006710B9" w:rsidRPr="006710B9">
        <w:rPr>
          <w:rFonts w:hint="cs"/>
          <w:b/>
          <w:bCs/>
          <w:u w:val="single"/>
          <w:rtl/>
        </w:rPr>
        <w:t>ת</w:t>
      </w:r>
      <w:r w:rsidR="006710B9" w:rsidRPr="006710B9">
        <w:rPr>
          <w:b/>
          <w:bCs/>
          <w:u w:val="single"/>
          <w:rtl/>
        </w:rPr>
        <w:t xml:space="preserve"> או במחנ</w:t>
      </w:r>
      <w:r w:rsidR="006710B9" w:rsidRPr="006710B9">
        <w:rPr>
          <w:rFonts w:hint="cs"/>
          <w:b/>
          <w:bCs/>
          <w:u w:val="single"/>
          <w:rtl/>
        </w:rPr>
        <w:t>ות</w:t>
      </w:r>
      <w:r w:rsidR="006710B9" w:rsidRPr="006710B9">
        <w:rPr>
          <w:b/>
          <w:bCs/>
          <w:u w:val="single"/>
          <w:rtl/>
        </w:rPr>
        <w:t xml:space="preserve"> שעבדו ב</w:t>
      </w:r>
      <w:r w:rsidR="006710B9" w:rsidRPr="006710B9">
        <w:rPr>
          <w:rFonts w:hint="cs"/>
          <w:b/>
          <w:bCs/>
          <w:u w:val="single"/>
          <w:rtl/>
        </w:rPr>
        <w:t>הם</w:t>
      </w:r>
      <w:r w:rsidR="006710B9" w:rsidRPr="006710B9">
        <w:rPr>
          <w:b/>
          <w:bCs/>
          <w:u w:val="single"/>
          <w:rtl/>
        </w:rPr>
        <w:t xml:space="preserve"> בעבוד</w:t>
      </w:r>
      <w:r w:rsidR="006710B9" w:rsidRPr="006710B9">
        <w:rPr>
          <w:rFonts w:hint="cs"/>
          <w:b/>
          <w:bCs/>
          <w:u w:val="single"/>
          <w:rtl/>
        </w:rPr>
        <w:t>ו</w:t>
      </w:r>
      <w:r w:rsidR="006710B9" w:rsidRPr="006710B9">
        <w:rPr>
          <w:b/>
          <w:bCs/>
          <w:u w:val="single"/>
          <w:rtl/>
        </w:rPr>
        <w:t>ת פרך</w:t>
      </w:r>
    </w:p>
    <w:p w:rsidR="006710B9" w:rsidRPr="00683AF7" w:rsidRDefault="002A4D8C" w:rsidP="002A4D8C">
      <w:pPr>
        <w:pStyle w:val="a3"/>
        <w:numPr>
          <w:ilvl w:val="0"/>
          <w:numId w:val="4"/>
        </w:numPr>
      </w:pPr>
      <w:r w:rsidRPr="00683AF7">
        <w:rPr>
          <w:rtl/>
        </w:rPr>
        <w:t>ההטבה</w:t>
      </w:r>
      <w:r w:rsidRPr="00683AF7">
        <w:rPr>
          <w:rFonts w:hint="cs"/>
          <w:rtl/>
        </w:rPr>
        <w:t xml:space="preserve"> </w:t>
      </w:r>
      <w:r w:rsidRPr="00683AF7">
        <w:rPr>
          <w:rtl/>
        </w:rPr>
        <w:t xml:space="preserve">חלה על ניצולי שואה </w:t>
      </w:r>
      <w:r w:rsidRPr="00D74CA1">
        <w:rPr>
          <w:u w:val="single"/>
          <w:rtl/>
        </w:rPr>
        <w:t>ששהו במחנות ריכוז, בגטאות או במחנות שעבדו בהם בעבודות פרך</w:t>
      </w:r>
      <w:r w:rsidRPr="00683AF7">
        <w:rPr>
          <w:rtl/>
        </w:rPr>
        <w:t xml:space="preserve">. אזרח ישראלי שהוא תושב ישראל, שמתקיימים בו כל אלה, </w:t>
      </w:r>
      <w:r w:rsidRPr="00683AF7">
        <w:rPr>
          <w:rFonts w:hint="cs"/>
          <w:rtl/>
        </w:rPr>
        <w:t xml:space="preserve">עשוי להיות </w:t>
      </w:r>
      <w:r w:rsidRPr="00683AF7">
        <w:rPr>
          <w:rtl/>
        </w:rPr>
        <w:t xml:space="preserve">זכאי להטבות </w:t>
      </w:r>
      <w:r w:rsidRPr="00683AF7">
        <w:rPr>
          <w:rFonts w:hint="cs"/>
          <w:rtl/>
        </w:rPr>
        <w:t>ממשרד האוצר באם הוא עומד</w:t>
      </w:r>
      <w:r w:rsidR="006710B9" w:rsidRPr="00683AF7">
        <w:rPr>
          <w:rtl/>
        </w:rPr>
        <w:t xml:space="preserve"> </w:t>
      </w:r>
      <w:r w:rsidR="006710B9" w:rsidRPr="00683AF7">
        <w:rPr>
          <w:b/>
          <w:bCs/>
          <w:color w:val="4F81BD" w:themeColor="accent1"/>
          <w:u w:val="single"/>
          <w:rtl/>
        </w:rPr>
        <w:t>בתנאים המפורטים</w:t>
      </w:r>
      <w:r w:rsidRPr="00683AF7">
        <w:rPr>
          <w:rFonts w:hint="cs"/>
          <w:b/>
          <w:bCs/>
          <w:rtl/>
        </w:rPr>
        <w:t>.</w:t>
      </w:r>
    </w:p>
    <w:p w:rsidR="00683AF7" w:rsidRPr="00AE5733" w:rsidRDefault="00683AF7" w:rsidP="00D74CA1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color w:val="4F81BD" w:themeColor="accent1"/>
          <w:u w:val="single"/>
          <w:rtl/>
        </w:rPr>
      </w:pPr>
      <w:r w:rsidRPr="00AE5733">
        <w:rPr>
          <w:rFonts w:asciiTheme="minorBidi" w:hAnsiTheme="minorBidi" w:hint="cs"/>
          <w:rtl/>
        </w:rPr>
        <w:t>ההטבות כוללות קצבה חודשית</w:t>
      </w:r>
      <w:r>
        <w:rPr>
          <w:rFonts w:asciiTheme="minorBidi" w:hAnsiTheme="minorBidi" w:hint="cs"/>
          <w:rtl/>
        </w:rPr>
        <w:t xml:space="preserve"> מאוצר המדינה בסכום של 1850 ₪, קצבת הבראה ונופש בעד שבעה ימי הבראה, מענק חד שנתי בסכום של 4000 ₪, </w:t>
      </w:r>
      <w:r w:rsidR="00D74CA1" w:rsidRPr="00D74CA1">
        <w:rPr>
          <w:rFonts w:asciiTheme="minorBidi" w:hAnsiTheme="minorBidi"/>
          <w:rtl/>
        </w:rPr>
        <w:t>מענק כספי שנתי בסך 350 ₪ לרכישת ציוד ביתי ועזרים רפואיים</w:t>
      </w:r>
      <w:r w:rsidR="00D74CA1">
        <w:rPr>
          <w:rFonts w:asciiTheme="minorBidi" w:hAnsiTheme="minorBidi" w:hint="cs"/>
          <w:rtl/>
        </w:rPr>
        <w:t xml:space="preserve">, </w:t>
      </w:r>
      <w:r>
        <w:rPr>
          <w:rFonts w:asciiTheme="minorBidi" w:hAnsiTheme="minorBidi" w:hint="cs"/>
          <w:rtl/>
        </w:rPr>
        <w:t xml:space="preserve">פטור מתשלומי אגרת טלוויזיה ואף הנחה בארנונה בדומה להנחה הניתנת בחוק נכי רדיפות הנאצים. </w:t>
      </w:r>
      <w:r w:rsidRPr="00683AF7">
        <w:rPr>
          <w:rFonts w:asciiTheme="minorBidi" w:hAnsiTheme="minorBidi" w:hint="cs"/>
          <w:b/>
          <w:bCs/>
          <w:color w:val="FF0000"/>
          <w:u w:val="single"/>
          <w:rtl/>
        </w:rPr>
        <w:t>להרחבה, ראו כאן.</w:t>
      </w:r>
    </w:p>
    <w:p w:rsidR="00D74CA1" w:rsidRDefault="00D74CA1" w:rsidP="003A7FFC">
      <w:pPr>
        <w:numPr>
          <w:ilvl w:val="0"/>
          <w:numId w:val="4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פרטים נוספים אודות התגמול, כגון שכר טרחה מרבי לתשלום לעורך דין,</w:t>
      </w:r>
      <w:r w:rsidR="006300C2">
        <w:rPr>
          <w:rFonts w:ascii="Arial" w:eastAsia="Times New Roman" w:hAnsi="Arial" w:cs="Arial" w:hint="cs"/>
          <w:color w:val="000000"/>
          <w:rtl/>
        </w:rPr>
        <w:t xml:space="preserve"> זכויות העברה</w:t>
      </w:r>
      <w:r w:rsidR="003A7FFC">
        <w:rPr>
          <w:rFonts w:ascii="Arial" w:eastAsia="Times New Roman" w:hAnsi="Arial" w:cs="Arial" w:hint="cs"/>
          <w:color w:val="000000"/>
          <w:rtl/>
        </w:rPr>
        <w:t xml:space="preserve"> ועיקול</w:t>
      </w:r>
      <w:r w:rsidR="006300C2">
        <w:rPr>
          <w:rFonts w:ascii="Arial" w:eastAsia="Times New Roman" w:hAnsi="Arial" w:cs="Arial" w:hint="cs"/>
          <w:color w:val="000000"/>
          <w:rtl/>
        </w:rPr>
        <w:t xml:space="preserve"> או פרטים אודות מס הכנסה וביטוח לאומי </w:t>
      </w:r>
      <w:r w:rsidR="006300C2" w:rsidRPr="006300C2">
        <w:rPr>
          <w:rFonts w:ascii="Arial" w:eastAsia="Times New Roman" w:hAnsi="Arial" w:cs="Arial" w:hint="cs"/>
          <w:b/>
          <w:bCs/>
          <w:color w:val="FFC000"/>
          <w:u w:val="single"/>
          <w:rtl/>
        </w:rPr>
        <w:t>ראו כאן.</w:t>
      </w:r>
    </w:p>
    <w:p w:rsidR="000F09C3" w:rsidRDefault="000F09C3" w:rsidP="006710B9">
      <w:pPr>
        <w:ind w:left="360"/>
        <w:rPr>
          <w:rFonts w:hint="cs"/>
          <w:color w:val="4F81BD" w:themeColor="accent1"/>
          <w:rtl/>
        </w:rPr>
      </w:pPr>
    </w:p>
    <w:p w:rsidR="006710B9" w:rsidRPr="006710B9" w:rsidRDefault="006710B9" w:rsidP="006710B9">
      <w:pPr>
        <w:ind w:left="360"/>
        <w:rPr>
          <w:color w:val="4F81BD" w:themeColor="accent1"/>
          <w:rtl/>
        </w:rPr>
      </w:pPr>
      <w:r w:rsidRPr="006710B9">
        <w:rPr>
          <w:color w:val="4F81BD" w:themeColor="accent1"/>
          <w:rtl/>
        </w:rPr>
        <w:t>ההטבה</w:t>
      </w:r>
      <w:r w:rsidRPr="006710B9">
        <w:rPr>
          <w:rFonts w:hint="cs"/>
          <w:color w:val="4F81BD" w:themeColor="accent1"/>
          <w:rtl/>
        </w:rPr>
        <w:t xml:space="preserve"> </w:t>
      </w:r>
      <w:r w:rsidRPr="006710B9">
        <w:rPr>
          <w:color w:val="4F81BD" w:themeColor="accent1"/>
          <w:rtl/>
        </w:rPr>
        <w:t>חלה על ניצולי שואה ששהו במחנות ריכוז, בגטאות או במחנות שעבדו בהם בעבודות פרך. אזרח ישראלי שהוא תושב ישראל, שמתקיימים בו כל אלה, זכאי להטבות אם:</w:t>
      </w:r>
    </w:p>
    <w:p w:rsidR="00683AF7" w:rsidRPr="00683AF7" w:rsidRDefault="006710B9" w:rsidP="00D74CA1">
      <w:pPr>
        <w:numPr>
          <w:ilvl w:val="0"/>
          <w:numId w:val="1"/>
        </w:numPr>
        <w:rPr>
          <w:color w:val="4F81BD" w:themeColor="accent1"/>
          <w:rtl/>
        </w:rPr>
      </w:pPr>
      <w:r w:rsidRPr="006710B9">
        <w:rPr>
          <w:color w:val="4F81BD" w:themeColor="accent1"/>
          <w:rtl/>
        </w:rPr>
        <w:t xml:space="preserve">קיבל </w:t>
      </w:r>
      <w:r w:rsidRPr="009B427C">
        <w:rPr>
          <w:rFonts w:hint="cs"/>
          <w:b/>
          <w:bCs/>
          <w:color w:val="4F81BD" w:themeColor="accent1"/>
          <w:rtl/>
        </w:rPr>
        <w:t>"</w:t>
      </w:r>
      <w:r w:rsidRPr="009B427C">
        <w:rPr>
          <w:b/>
          <w:bCs/>
          <w:color w:val="4F81BD" w:themeColor="accent1"/>
          <w:rtl/>
        </w:rPr>
        <w:t>תגמול חד-פעמי לניצולי מחנות וגטאות</w:t>
      </w:r>
      <w:r w:rsidRPr="009B427C">
        <w:rPr>
          <w:rFonts w:hint="cs"/>
          <w:b/>
          <w:bCs/>
          <w:color w:val="4F81BD" w:themeColor="accent1"/>
          <w:rtl/>
        </w:rPr>
        <w:t>"</w:t>
      </w:r>
      <w:r w:rsidRPr="009B427C">
        <w:rPr>
          <w:b/>
          <w:bCs/>
          <w:color w:val="4F81BD" w:themeColor="accent1"/>
          <w:rtl/>
        </w:rPr>
        <w:t xml:space="preserve"> </w:t>
      </w:r>
      <w:r w:rsidRPr="009B427C">
        <w:rPr>
          <w:color w:val="4F81BD" w:themeColor="accent1"/>
          <w:rtl/>
        </w:rPr>
        <w:t>או זכאי</w:t>
      </w:r>
      <w:r w:rsidRPr="006710B9">
        <w:rPr>
          <w:color w:val="4F81BD" w:themeColor="accent1"/>
          <w:rtl/>
        </w:rPr>
        <w:t xml:space="preserve"> לתגמול זה.</w:t>
      </w:r>
      <w:r w:rsidR="00683AF7">
        <w:rPr>
          <w:rFonts w:hint="cs"/>
          <w:color w:val="4F81BD" w:themeColor="accent1"/>
          <w:rtl/>
        </w:rPr>
        <w:t xml:space="preserve"> תגמול חד פעמי זה הינו תגמול </w:t>
      </w:r>
      <w:r w:rsidR="00683AF7" w:rsidRPr="00683AF7">
        <w:rPr>
          <w:rFonts w:hint="cs"/>
          <w:color w:val="4F81BD" w:themeColor="accent1"/>
          <w:rtl/>
        </w:rPr>
        <w:t xml:space="preserve">חד-פעמי לפי </w:t>
      </w:r>
      <w:r w:rsidR="00D74CA1">
        <w:rPr>
          <w:rFonts w:hint="cs"/>
          <w:color w:val="4F81BD" w:themeColor="accent1"/>
          <w:rtl/>
        </w:rPr>
        <w:t>ה</w:t>
      </w:r>
      <w:r w:rsidR="00683AF7" w:rsidRPr="00683AF7">
        <w:rPr>
          <w:rFonts w:hint="cs"/>
          <w:color w:val="4F81BD" w:themeColor="accent1"/>
          <w:rtl/>
        </w:rPr>
        <w:t>חוק הגרמני להקמת קרן "זיכרון, אחריות ועתיד"</w:t>
      </w:r>
      <w:r w:rsidR="00683AF7">
        <w:rPr>
          <w:rFonts w:hint="cs"/>
          <w:color w:val="4F81BD" w:themeColor="accent1"/>
          <w:rtl/>
        </w:rPr>
        <w:t xml:space="preserve"> </w:t>
      </w:r>
      <w:r w:rsidR="00683AF7" w:rsidRPr="00683AF7">
        <w:rPr>
          <w:rFonts w:hint="cs"/>
          <w:color w:val="4F81BD" w:themeColor="accent1"/>
          <w:u w:val="single"/>
          <w:rtl/>
        </w:rPr>
        <w:t>או</w:t>
      </w:r>
      <w:r w:rsidR="00683AF7" w:rsidRPr="00683AF7">
        <w:rPr>
          <w:rFonts w:hint="cs"/>
          <w:color w:val="4F81BD" w:themeColor="accent1"/>
          <w:rtl/>
        </w:rPr>
        <w:t xml:space="preserve"> תגמול חד-פעמי לפי </w:t>
      </w:r>
      <w:r w:rsidR="00D74CA1">
        <w:rPr>
          <w:rFonts w:hint="cs"/>
          <w:color w:val="4F81BD" w:themeColor="accent1"/>
          <w:rtl/>
        </w:rPr>
        <w:t>ה</w:t>
      </w:r>
      <w:r w:rsidR="00683AF7" w:rsidRPr="00683AF7">
        <w:rPr>
          <w:rFonts w:hint="cs"/>
          <w:color w:val="4F81BD" w:themeColor="accent1"/>
          <w:rtl/>
        </w:rPr>
        <w:t>חוק האוסטרי להקמת הקרן "לפיוס, שלום ושיתוף פעולה"</w:t>
      </w:r>
      <w:r w:rsidR="00683AF7">
        <w:rPr>
          <w:rFonts w:hint="cs"/>
          <w:color w:val="4F81BD" w:themeColor="accent1"/>
          <w:rtl/>
        </w:rPr>
        <w:t xml:space="preserve"> </w:t>
      </w:r>
      <w:r w:rsidR="00683AF7">
        <w:rPr>
          <w:rFonts w:hint="cs"/>
          <w:color w:val="4F81BD" w:themeColor="accent1"/>
          <w:u w:val="single"/>
          <w:rtl/>
        </w:rPr>
        <w:t>או</w:t>
      </w:r>
      <w:r w:rsidR="00683AF7">
        <w:rPr>
          <w:rFonts w:hint="cs"/>
          <w:color w:val="4F81BD" w:themeColor="accent1"/>
          <w:rtl/>
        </w:rPr>
        <w:t xml:space="preserve"> </w:t>
      </w:r>
      <w:r w:rsidR="00683AF7" w:rsidRPr="00683AF7">
        <w:rPr>
          <w:rFonts w:hint="cs"/>
          <w:color w:val="4F81BD" w:themeColor="accent1"/>
          <w:rtl/>
        </w:rPr>
        <w:t>תגמול חד-פעמי ששולם בידי ועידת התביעות החומריות של יהודים נגד גרמניה.</w:t>
      </w:r>
    </w:p>
    <w:p w:rsidR="006710B9" w:rsidRPr="006710B9" w:rsidRDefault="006710B9" w:rsidP="000F09C3">
      <w:pPr>
        <w:numPr>
          <w:ilvl w:val="0"/>
          <w:numId w:val="1"/>
        </w:numPr>
        <w:rPr>
          <w:color w:val="4F81BD" w:themeColor="accent1"/>
        </w:rPr>
      </w:pPr>
      <w:r w:rsidRPr="006710B9">
        <w:rPr>
          <w:color w:val="4F81BD" w:themeColor="accent1"/>
          <w:rtl/>
        </w:rPr>
        <w:t xml:space="preserve">שהה במחנה או בגטו, שהוכר לפי ההסכם עם גרמניה ולא הוכר לפי </w:t>
      </w:r>
      <w:r w:rsidR="00D74CA1">
        <w:rPr>
          <w:rFonts w:hint="cs"/>
          <w:color w:val="4F81BD" w:themeColor="accent1"/>
          <w:rtl/>
        </w:rPr>
        <w:t>ה</w:t>
      </w:r>
      <w:r w:rsidRPr="006710B9">
        <w:rPr>
          <w:color w:val="4F81BD" w:themeColor="accent1"/>
          <w:rtl/>
        </w:rPr>
        <w:t xml:space="preserve">חוק הגרמני להקמת הקרן או לפי </w:t>
      </w:r>
      <w:r w:rsidR="00D74CA1">
        <w:rPr>
          <w:rFonts w:hint="cs"/>
          <w:color w:val="4F81BD" w:themeColor="accent1"/>
          <w:rtl/>
        </w:rPr>
        <w:t>ה</w:t>
      </w:r>
      <w:r w:rsidRPr="006710B9">
        <w:rPr>
          <w:color w:val="4F81BD" w:themeColor="accent1"/>
          <w:rtl/>
        </w:rPr>
        <w:t>חוק האוסטרי להקמת הקרן.</w:t>
      </w:r>
    </w:p>
    <w:p w:rsidR="00683AF7" w:rsidRPr="000F09C3" w:rsidRDefault="006710B9" w:rsidP="000F09C3">
      <w:pPr>
        <w:numPr>
          <w:ilvl w:val="0"/>
          <w:numId w:val="1"/>
        </w:numPr>
        <w:rPr>
          <w:color w:val="4F81BD" w:themeColor="accent1"/>
          <w:rtl/>
        </w:rPr>
      </w:pPr>
      <w:r w:rsidRPr="000F09C3">
        <w:rPr>
          <w:color w:val="4F81BD" w:themeColor="accent1"/>
          <w:rtl/>
        </w:rPr>
        <w:t xml:space="preserve">הוא </w:t>
      </w:r>
      <w:r w:rsidRPr="000F09C3">
        <w:rPr>
          <w:color w:val="4F81BD" w:themeColor="accent1"/>
          <w:u w:val="single"/>
          <w:rtl/>
        </w:rPr>
        <w:t>אינו מקבל</w:t>
      </w:r>
      <w:r w:rsidR="00D74CA1" w:rsidRPr="000F09C3">
        <w:rPr>
          <w:rFonts w:hint="cs"/>
          <w:color w:val="4F81BD" w:themeColor="accent1"/>
          <w:rtl/>
        </w:rPr>
        <w:t xml:space="preserve"> </w:t>
      </w:r>
      <w:r w:rsidRPr="000F09C3">
        <w:rPr>
          <w:color w:val="4F81BD" w:themeColor="accent1"/>
          <w:rtl/>
        </w:rPr>
        <w:t xml:space="preserve"> </w:t>
      </w:r>
      <w:r w:rsidRPr="000F09C3">
        <w:rPr>
          <w:rFonts w:hint="cs"/>
          <w:b/>
          <w:bCs/>
          <w:color w:val="4F81BD" w:themeColor="accent1"/>
          <w:rtl/>
        </w:rPr>
        <w:t>"</w:t>
      </w:r>
      <w:r w:rsidRPr="000F09C3">
        <w:rPr>
          <w:b/>
          <w:bCs/>
          <w:color w:val="4F81BD" w:themeColor="accent1"/>
          <w:rtl/>
        </w:rPr>
        <w:t>קצבה בשל רדיפות הנאצים</w:t>
      </w:r>
      <w:r w:rsidRPr="000F09C3">
        <w:rPr>
          <w:rFonts w:hint="cs"/>
          <w:b/>
          <w:bCs/>
          <w:color w:val="4F81BD" w:themeColor="accent1"/>
          <w:rtl/>
        </w:rPr>
        <w:t>"</w:t>
      </w:r>
      <w:r w:rsidR="000F09C3" w:rsidRPr="000F09C3">
        <w:rPr>
          <w:rFonts w:hint="cs"/>
          <w:color w:val="4F81BD" w:themeColor="accent1"/>
          <w:rtl/>
        </w:rPr>
        <w:t xml:space="preserve"> או </w:t>
      </w:r>
      <w:r w:rsidR="000F09C3">
        <w:rPr>
          <w:rFonts w:hint="cs"/>
          <w:color w:val="4F81BD" w:themeColor="accent1"/>
          <w:rtl/>
        </w:rPr>
        <w:t xml:space="preserve">כל קצבה אחרת </w:t>
      </w:r>
      <w:r w:rsidR="000F09C3" w:rsidRPr="000F09C3">
        <w:rPr>
          <w:color w:val="4F81BD" w:themeColor="accent1"/>
          <w:rtl/>
        </w:rPr>
        <w:t>בגין נרדפותו, לרבות ממדינת ישראל, מגרמניה, מועידת התביעות ומכל מדינת חוץ אחרת</w:t>
      </w:r>
      <w:r w:rsidR="000F09C3" w:rsidRPr="000F09C3">
        <w:rPr>
          <w:color w:val="4F81BD" w:themeColor="accent1"/>
        </w:rPr>
        <w:t>.</w:t>
      </w:r>
      <w:r w:rsidRPr="000F09C3">
        <w:rPr>
          <w:color w:val="4F81BD" w:themeColor="accent1"/>
          <w:rtl/>
        </w:rPr>
        <w:t xml:space="preserve"> </w:t>
      </w:r>
    </w:p>
    <w:p w:rsidR="006710B9" w:rsidRPr="006710B9" w:rsidRDefault="006710B9" w:rsidP="002A4D8C">
      <w:pPr>
        <w:numPr>
          <w:ilvl w:val="0"/>
          <w:numId w:val="1"/>
        </w:numPr>
        <w:rPr>
          <w:color w:val="4F81BD" w:themeColor="accent1"/>
        </w:rPr>
      </w:pPr>
      <w:r w:rsidRPr="006710B9">
        <w:rPr>
          <w:color w:val="4F81BD" w:themeColor="accent1"/>
          <w:rtl/>
        </w:rPr>
        <w:t xml:space="preserve">הוא אינו מקבל תגמול חודשי לפי </w:t>
      </w:r>
      <w:r w:rsidRPr="006710B9">
        <w:rPr>
          <w:rFonts w:hint="cs"/>
          <w:color w:val="4F81BD" w:themeColor="accent1"/>
          <w:rtl/>
        </w:rPr>
        <w:t>"</w:t>
      </w:r>
      <w:r w:rsidRPr="006710B9">
        <w:rPr>
          <w:color w:val="4F81BD" w:themeColor="accent1"/>
          <w:rtl/>
        </w:rPr>
        <w:t>חוק נכי המלחמה בנאצים</w:t>
      </w:r>
      <w:r w:rsidR="00D74CA1">
        <w:rPr>
          <w:rFonts w:hint="cs"/>
          <w:color w:val="4F81BD" w:themeColor="accent1"/>
          <w:rtl/>
        </w:rPr>
        <w:t xml:space="preserve"> </w:t>
      </w:r>
      <w:r w:rsidRPr="006710B9">
        <w:rPr>
          <w:color w:val="4F81BD" w:themeColor="accent1"/>
          <w:rtl/>
        </w:rPr>
        <w:t>ואינו מקבל  קצבה חודשית אחרת המשתלמת מאוצר המדינה.</w:t>
      </w:r>
    </w:p>
    <w:p w:rsidR="00D74CA1" w:rsidRPr="00D74CA1" w:rsidRDefault="006710B9" w:rsidP="00D74CA1">
      <w:pPr>
        <w:numPr>
          <w:ilvl w:val="0"/>
          <w:numId w:val="1"/>
        </w:numPr>
        <w:rPr>
          <w:color w:val="4F81BD" w:themeColor="accent1"/>
        </w:rPr>
      </w:pPr>
      <w:r w:rsidRPr="006710B9">
        <w:rPr>
          <w:color w:val="4F81BD" w:themeColor="accent1"/>
          <w:rtl/>
        </w:rPr>
        <w:t xml:space="preserve">הכנסתו ושווי רכושו </w:t>
      </w:r>
      <w:r w:rsidRPr="006300C2">
        <w:rPr>
          <w:color w:val="4F81BD" w:themeColor="accent1"/>
          <w:u w:val="single"/>
          <w:rtl/>
        </w:rPr>
        <w:t xml:space="preserve">אינם עולים על ההכנסה ושווי הרכוש השוללים את הזכאות </w:t>
      </w:r>
      <w:r w:rsidR="00D74CA1" w:rsidRPr="006300C2">
        <w:rPr>
          <w:color w:val="4F81BD" w:themeColor="accent1"/>
          <w:u w:val="single"/>
          <w:rtl/>
        </w:rPr>
        <w:t>לתשלום קצבה לפי ההסכם עם גרמניה</w:t>
      </w:r>
      <w:r w:rsidR="00D74CA1" w:rsidRPr="00D74CA1">
        <w:rPr>
          <w:color w:val="4F81BD" w:themeColor="accent1"/>
          <w:rtl/>
        </w:rPr>
        <w:t>: תקרת ההכנסה שלו (לא כולל קצבאות כגון ביטוח לאומי, פנסיה מעבודה או ביטוח מנהלים) עומדת נכון להיום על 114,683 ₪ לשנה, ותקרת שווי נכסיו (לא כולל דירת מגורים) עומדת על 500,000$</w:t>
      </w:r>
      <w:r w:rsidR="00D74CA1" w:rsidRPr="00D74CA1">
        <w:rPr>
          <w:color w:val="4F81BD" w:themeColor="accent1"/>
        </w:rPr>
        <w:t xml:space="preserve"> .</w:t>
      </w:r>
    </w:p>
    <w:p w:rsidR="006710B9" w:rsidRPr="00683AF7" w:rsidRDefault="006710B9" w:rsidP="006710B9">
      <w:pPr>
        <w:rPr>
          <w:rFonts w:asciiTheme="minorBidi" w:hAnsiTheme="minorBidi"/>
          <w:color w:val="FF0000"/>
          <w:rtl/>
        </w:rPr>
      </w:pPr>
      <w:r w:rsidRPr="00683AF7">
        <w:rPr>
          <w:rFonts w:asciiTheme="minorBidi" w:hAnsiTheme="minorBidi"/>
          <w:color w:val="FF0000"/>
          <w:u w:val="single"/>
          <w:rtl/>
        </w:rPr>
        <w:t>באיזה הטב</w:t>
      </w:r>
      <w:r w:rsidRPr="00683AF7">
        <w:rPr>
          <w:rFonts w:asciiTheme="minorBidi" w:hAnsiTheme="minorBidi" w:hint="cs"/>
          <w:color w:val="FF0000"/>
          <w:u w:val="single"/>
          <w:rtl/>
        </w:rPr>
        <w:t>ות</w:t>
      </w:r>
      <w:r w:rsidRPr="00683AF7">
        <w:rPr>
          <w:rFonts w:asciiTheme="minorBidi" w:hAnsiTheme="minorBidi"/>
          <w:color w:val="FF0000"/>
          <w:u w:val="single"/>
          <w:rtl/>
        </w:rPr>
        <w:t xml:space="preserve"> מדובר?</w:t>
      </w:r>
      <w:r w:rsidR="00AE5733" w:rsidRPr="00683AF7">
        <w:rPr>
          <w:rFonts w:asciiTheme="minorBidi" w:hAnsiTheme="minorBidi" w:hint="cs"/>
          <w:color w:val="FF0000"/>
          <w:rtl/>
        </w:rPr>
        <w:t xml:space="preserve"> </w:t>
      </w:r>
    </w:p>
    <w:p w:rsidR="006710B9" w:rsidRPr="00683AF7" w:rsidRDefault="006710B9" w:rsidP="006710B9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 w:rsidRPr="00683AF7">
        <w:rPr>
          <w:rFonts w:asciiTheme="minorBidi" w:hAnsiTheme="minorBidi"/>
          <w:color w:val="FF0000"/>
          <w:rtl/>
        </w:rPr>
        <w:t>קצבה חודשית מאוצר המדינה בסכום של 1850 ₪.</w:t>
      </w:r>
    </w:p>
    <w:p w:rsidR="006710B9" w:rsidRPr="00683AF7" w:rsidRDefault="006710B9" w:rsidP="00D74CA1">
      <w:pPr>
        <w:pStyle w:val="a3"/>
        <w:numPr>
          <w:ilvl w:val="0"/>
          <w:numId w:val="5"/>
        </w:numPr>
        <w:spacing w:before="72" w:after="0"/>
        <w:ind w:right="1134"/>
        <w:jc w:val="both"/>
        <w:rPr>
          <w:rStyle w:val="default"/>
          <w:rFonts w:asciiTheme="minorBidi" w:hAnsiTheme="minorBidi"/>
          <w:color w:val="FF0000"/>
        </w:rPr>
      </w:pPr>
      <w:r w:rsidRPr="00683AF7">
        <w:rPr>
          <w:rFonts w:asciiTheme="minorBidi" w:hAnsiTheme="minorBidi"/>
          <w:color w:val="FF0000"/>
          <w:rtl/>
        </w:rPr>
        <w:t xml:space="preserve">קצבת הבראה ונופש </w:t>
      </w:r>
      <w:r w:rsidRPr="00683AF7">
        <w:rPr>
          <w:rFonts w:asciiTheme="minorBidi" w:hAnsiTheme="minorBidi" w:hint="cs"/>
          <w:color w:val="FF0000"/>
          <w:rtl/>
        </w:rPr>
        <w:t>ב</w:t>
      </w:r>
      <w:r w:rsidRPr="00683AF7">
        <w:rPr>
          <w:rFonts w:asciiTheme="minorBidi" w:hAnsiTheme="minorBidi"/>
          <w:color w:val="FF0000"/>
          <w:rtl/>
        </w:rPr>
        <w:t>עד שבעה ימים בסכום שיקבע שר האוצר. קצבה זו תשולם חודש ינואר בכל שנה מכספי אוצר המדינה.</w:t>
      </w:r>
      <w:r w:rsidR="00D74CA1">
        <w:rPr>
          <w:rStyle w:val="default"/>
          <w:rFonts w:asciiTheme="minorBidi" w:hAnsiTheme="minorBidi" w:hint="cs"/>
          <w:color w:val="FF0000"/>
          <w:rtl/>
        </w:rPr>
        <w:t xml:space="preserve"> </w:t>
      </w:r>
      <w:r w:rsidR="00D74CA1" w:rsidRPr="00D74CA1">
        <w:rPr>
          <w:rFonts w:asciiTheme="minorBidi" w:hAnsiTheme="minorBidi"/>
          <w:color w:val="FF0000"/>
          <w:rtl/>
        </w:rPr>
        <w:t xml:space="preserve">קצובת הבראה </w:t>
      </w:r>
      <w:r w:rsidR="00D74CA1">
        <w:rPr>
          <w:rFonts w:asciiTheme="minorBidi" w:hAnsiTheme="minorBidi" w:hint="cs"/>
          <w:color w:val="FF0000"/>
          <w:rtl/>
        </w:rPr>
        <w:t>ה</w:t>
      </w:r>
      <w:r w:rsidR="00D74CA1" w:rsidRPr="00D74CA1">
        <w:rPr>
          <w:rFonts w:asciiTheme="minorBidi" w:hAnsiTheme="minorBidi"/>
          <w:color w:val="FF0000"/>
          <w:rtl/>
        </w:rPr>
        <w:t>שנתית</w:t>
      </w:r>
      <w:r w:rsidR="00D74CA1">
        <w:rPr>
          <w:rFonts w:asciiTheme="minorBidi" w:hAnsiTheme="minorBidi" w:hint="cs"/>
          <w:color w:val="FF0000"/>
          <w:rtl/>
        </w:rPr>
        <w:t xml:space="preserve"> </w:t>
      </w:r>
      <w:r w:rsidR="00D74CA1" w:rsidRPr="00D74CA1">
        <w:rPr>
          <w:rFonts w:asciiTheme="minorBidi" w:hAnsiTheme="minorBidi"/>
          <w:color w:val="FF0000"/>
          <w:rtl/>
        </w:rPr>
        <w:t xml:space="preserve">עומדת נכון להיום </w:t>
      </w:r>
      <w:r w:rsidR="00D74CA1">
        <w:rPr>
          <w:rFonts w:asciiTheme="minorBidi" w:hAnsiTheme="minorBidi" w:hint="cs"/>
          <w:color w:val="FF0000"/>
          <w:rtl/>
        </w:rPr>
        <w:t xml:space="preserve"> על </w:t>
      </w:r>
      <w:r w:rsidR="00D74CA1" w:rsidRPr="00D74CA1">
        <w:rPr>
          <w:rFonts w:asciiTheme="minorBidi" w:hAnsiTheme="minorBidi"/>
          <w:color w:val="FF0000"/>
          <w:rtl/>
        </w:rPr>
        <w:t>2,090 ₪</w:t>
      </w:r>
      <w:r w:rsidR="00D74CA1">
        <w:rPr>
          <w:rStyle w:val="default"/>
          <w:rFonts w:asciiTheme="minorBidi" w:hAnsiTheme="minorBidi" w:hint="cs"/>
          <w:color w:val="FF0000"/>
          <w:rtl/>
        </w:rPr>
        <w:t>.</w:t>
      </w:r>
    </w:p>
    <w:p w:rsidR="006710B9" w:rsidRPr="00683AF7" w:rsidRDefault="006710B9" w:rsidP="006710B9">
      <w:pPr>
        <w:pStyle w:val="a3"/>
        <w:numPr>
          <w:ilvl w:val="0"/>
          <w:numId w:val="5"/>
        </w:numPr>
        <w:spacing w:before="72" w:after="0"/>
        <w:ind w:right="1134"/>
        <w:jc w:val="both"/>
        <w:rPr>
          <w:rStyle w:val="default"/>
          <w:rFonts w:asciiTheme="minorBidi" w:hAnsiTheme="minorBidi"/>
          <w:color w:val="FF0000"/>
        </w:rPr>
      </w:pPr>
      <w:r w:rsidRPr="00683AF7">
        <w:rPr>
          <w:rStyle w:val="default"/>
          <w:rFonts w:asciiTheme="minorBidi" w:hAnsiTheme="minorBidi"/>
          <w:color w:val="FF0000"/>
          <w:rtl/>
        </w:rPr>
        <w:t>הנחה בארנונה בשיעורים ולפי התנאים שבהם ההנחה ניתנת למקבל תגמול חודשי לפי חוק נכי רדיפות הנאצים, ברשות המקומית שבה מתגורר הזכאי.</w:t>
      </w:r>
    </w:p>
    <w:p w:rsidR="006710B9" w:rsidRDefault="006710B9" w:rsidP="006710B9">
      <w:pPr>
        <w:pStyle w:val="a3"/>
        <w:numPr>
          <w:ilvl w:val="0"/>
          <w:numId w:val="5"/>
        </w:numPr>
        <w:spacing w:before="72" w:after="0"/>
        <w:ind w:right="1134"/>
        <w:jc w:val="both"/>
        <w:rPr>
          <w:rFonts w:asciiTheme="minorBidi" w:hAnsiTheme="minorBidi"/>
          <w:color w:val="FF0000"/>
        </w:rPr>
      </w:pPr>
      <w:r w:rsidRPr="00683AF7">
        <w:rPr>
          <w:rStyle w:val="default"/>
          <w:rFonts w:asciiTheme="minorBidi" w:hAnsiTheme="minorBidi"/>
          <w:color w:val="FF0000"/>
          <w:rtl/>
        </w:rPr>
        <w:t>פטור מתשלומי האגרה בעד החזקת מקלט טלוויזיה.</w:t>
      </w:r>
    </w:p>
    <w:p w:rsidR="00D74CA1" w:rsidRPr="00683AF7" w:rsidRDefault="00D74CA1" w:rsidP="00D74CA1">
      <w:pPr>
        <w:pStyle w:val="a3"/>
        <w:numPr>
          <w:ilvl w:val="0"/>
          <w:numId w:val="5"/>
        </w:numPr>
        <w:spacing w:before="72" w:after="0"/>
        <w:ind w:right="1134"/>
        <w:jc w:val="both"/>
        <w:rPr>
          <w:rFonts w:asciiTheme="minorBidi" w:hAnsiTheme="minorBidi"/>
          <w:color w:val="FF0000"/>
          <w:rtl/>
        </w:rPr>
      </w:pPr>
      <w:r w:rsidRPr="00D74CA1">
        <w:rPr>
          <w:rFonts w:asciiTheme="minorBidi" w:hAnsiTheme="minorBidi"/>
          <w:color w:val="FF0000"/>
          <w:rtl/>
        </w:rPr>
        <w:lastRenderedPageBreak/>
        <w:t>מענק כספי שנתי בסך 350 ₪ לרכישת ציוד ביתי ועזרים רפואיים</w:t>
      </w:r>
      <w:r>
        <w:rPr>
          <w:rFonts w:asciiTheme="minorBidi" w:hAnsiTheme="minorBidi" w:hint="cs"/>
          <w:color w:val="FF0000"/>
          <w:rtl/>
        </w:rPr>
        <w:t>.</w:t>
      </w:r>
    </w:p>
    <w:p w:rsidR="006710B9" w:rsidRPr="00683AF7" w:rsidRDefault="006710B9" w:rsidP="006710B9">
      <w:pPr>
        <w:pStyle w:val="p00"/>
        <w:numPr>
          <w:ilvl w:val="0"/>
          <w:numId w:val="5"/>
        </w:numPr>
        <w:bidi/>
        <w:spacing w:before="72" w:beforeAutospacing="0" w:after="0" w:afterAutospacing="0"/>
        <w:ind w:right="1134"/>
        <w:jc w:val="both"/>
        <w:rPr>
          <w:rStyle w:val="default"/>
          <w:rFonts w:asciiTheme="minorBidi" w:hAnsiTheme="minorBidi" w:cstheme="minorBidi"/>
          <w:color w:val="FF0000"/>
          <w:sz w:val="22"/>
          <w:szCs w:val="22"/>
        </w:rPr>
      </w:pPr>
      <w:r w:rsidRPr="00683AF7">
        <w:rPr>
          <w:rStyle w:val="default"/>
          <w:rFonts w:asciiTheme="minorBidi" w:hAnsiTheme="minorBidi" w:cstheme="minorBidi"/>
          <w:color w:val="FF0000"/>
          <w:sz w:val="22"/>
          <w:szCs w:val="22"/>
          <w:rtl/>
        </w:rPr>
        <w:t>מענק הטבות בסכום של 4,000 שקלים חדשים, שישולם מאוצר המדינה בחודש ינואר של כל שנה; הסכום יעודכן ב-1 בדצמבר בכל שנה בהתאם לשיעור עליית המדד.</w:t>
      </w:r>
    </w:p>
    <w:p w:rsidR="006710B9" w:rsidRPr="00683AF7" w:rsidRDefault="006710B9" w:rsidP="00E60A25">
      <w:pPr>
        <w:ind w:left="360"/>
        <w:rPr>
          <w:color w:val="FF0000"/>
          <w:rtl/>
        </w:rPr>
      </w:pPr>
    </w:p>
    <w:p w:rsidR="006300C2" w:rsidRPr="005D6A3A" w:rsidRDefault="006300C2" w:rsidP="006300C2">
      <w:pPr>
        <w:numPr>
          <w:ilvl w:val="0"/>
          <w:numId w:val="4"/>
        </w:numPr>
        <w:rPr>
          <w:color w:val="FFC000"/>
        </w:rPr>
      </w:pPr>
      <w:r w:rsidRPr="005D6A3A">
        <w:rPr>
          <w:color w:val="FFC000"/>
          <w:rtl/>
        </w:rPr>
        <w:t>הזכות לקצבה ולמענק שנתי אינה ניתנת להעברה, ערבות או עיקול, אלא רק לשם תשלום מזונות</w:t>
      </w:r>
      <w:r w:rsidRPr="005D6A3A">
        <w:rPr>
          <w:color w:val="FFC000"/>
        </w:rPr>
        <w:t>.</w:t>
      </w:r>
    </w:p>
    <w:p w:rsidR="006300C2" w:rsidRPr="005D6A3A" w:rsidRDefault="006300C2" w:rsidP="006300C2">
      <w:pPr>
        <w:numPr>
          <w:ilvl w:val="0"/>
          <w:numId w:val="4"/>
        </w:numPr>
        <w:rPr>
          <w:color w:val="FFC000"/>
        </w:rPr>
      </w:pPr>
      <w:r w:rsidRPr="005D6A3A">
        <w:rPr>
          <w:color w:val="FFC000"/>
          <w:rtl/>
        </w:rPr>
        <w:t>הקצבה והמענק השנתי לא ייחשבו כהכנסה לעניין פקודת מס הכנסה, לעניין גמלאות לפי חוק הביטוח הלאומי (לרבות לעניין סיעוד), לעניין חוק הבטחת הכנסה וכן לעניין שכר דירה בהשכרה ציבורית</w:t>
      </w:r>
      <w:r w:rsidRPr="005D6A3A">
        <w:rPr>
          <w:color w:val="FFC000"/>
        </w:rPr>
        <w:t>.</w:t>
      </w:r>
    </w:p>
    <w:p w:rsidR="006300C2" w:rsidRDefault="006300C2" w:rsidP="006300C2">
      <w:pPr>
        <w:numPr>
          <w:ilvl w:val="0"/>
          <w:numId w:val="4"/>
        </w:numPr>
        <w:rPr>
          <w:color w:val="FFC000"/>
        </w:rPr>
      </w:pPr>
      <w:r w:rsidRPr="005D6A3A">
        <w:rPr>
          <w:b/>
          <w:bCs/>
          <w:color w:val="FFC000"/>
          <w:rtl/>
        </w:rPr>
        <w:t>שכר טרחה מרבי לתשלום לעורך דין</w:t>
      </w:r>
      <w:r w:rsidRPr="005D6A3A">
        <w:rPr>
          <w:color w:val="FFC000"/>
        </w:rPr>
        <w:t> </w:t>
      </w:r>
      <w:r w:rsidRPr="005D6A3A">
        <w:rPr>
          <w:color w:val="FFC000"/>
          <w:rtl/>
        </w:rPr>
        <w:t>עבור הגשת הבקשה לקבלת הקצבה במסגרת הנ"ל הינו 932 ₪ עבור מי שקבל "תגמול חד פעמי לניצולי מחנות וגטאות". למי שלא קיבל תגמול חד פעמי כנ"ל וצריך להוכיח את נרדפותו שכר הטרחה הינו 4,658 ₪</w:t>
      </w:r>
      <w:r w:rsidRPr="005D6A3A">
        <w:rPr>
          <w:color w:val="FFC000"/>
        </w:rPr>
        <w:t>.</w:t>
      </w:r>
    </w:p>
    <w:p w:rsidR="003A7FFC" w:rsidRPr="005D6A3A" w:rsidRDefault="003A7FFC" w:rsidP="003A7FFC">
      <w:pPr>
        <w:ind w:left="643"/>
        <w:rPr>
          <w:color w:val="FFC000"/>
        </w:rPr>
      </w:pPr>
    </w:p>
    <w:p w:rsidR="003A7FFC" w:rsidRPr="003A7FFC" w:rsidRDefault="003A7FFC" w:rsidP="003A7FFC">
      <w:pPr>
        <w:ind w:left="283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2</w:t>
      </w:r>
      <w:r w:rsidRPr="003A7FFC">
        <w:rPr>
          <w:rFonts w:hint="cs"/>
          <w:b/>
          <w:bCs/>
          <w:u w:val="single"/>
          <w:rtl/>
        </w:rPr>
        <w:t xml:space="preserve">. תגמול </w:t>
      </w:r>
      <w:r>
        <w:rPr>
          <w:rFonts w:hint="cs"/>
          <w:b/>
          <w:bCs/>
          <w:u w:val="single"/>
          <w:rtl/>
        </w:rPr>
        <w:t>ל</w:t>
      </w:r>
      <w:r w:rsidRPr="003A7FFC">
        <w:rPr>
          <w:b/>
          <w:bCs/>
          <w:u w:val="single"/>
          <w:rtl/>
        </w:rPr>
        <w:t>מקבלי קצבה תלת חודשית מועידת התביעות (קרן סעיף 2</w:t>
      </w:r>
      <w:r>
        <w:rPr>
          <w:b/>
          <w:bCs/>
          <w:u w:val="single"/>
        </w:rPr>
        <w:t>(</w:t>
      </w:r>
      <w:r>
        <w:rPr>
          <w:rFonts w:hint="cs"/>
          <w:b/>
          <w:bCs/>
          <w:u w:val="single"/>
          <w:rtl/>
        </w:rPr>
        <w:t xml:space="preserve"> ע"פ </w:t>
      </w:r>
      <w:r w:rsidRPr="003A7FFC">
        <w:rPr>
          <w:b/>
          <w:bCs/>
          <w:u w:val="single"/>
          <w:rtl/>
        </w:rPr>
        <w:t>ההסכם עם גרמניה</w:t>
      </w:r>
      <w:r>
        <w:rPr>
          <w:rFonts w:hint="cs"/>
          <w:b/>
          <w:bCs/>
          <w:u w:val="single"/>
          <w:rtl/>
        </w:rPr>
        <w:t>.</w:t>
      </w:r>
    </w:p>
    <w:p w:rsidR="003A7FFC" w:rsidRDefault="003A7FFC" w:rsidP="003A7FFC">
      <w:pPr>
        <w:pStyle w:val="a3"/>
        <w:numPr>
          <w:ilvl w:val="0"/>
          <w:numId w:val="8"/>
        </w:numPr>
      </w:pPr>
      <w:r>
        <w:rPr>
          <w:rFonts w:hint="cs"/>
          <w:rtl/>
        </w:rPr>
        <w:t xml:space="preserve">זכאי להטבה </w:t>
      </w:r>
      <w:r w:rsidRPr="003A7FFC">
        <w:rPr>
          <w:rtl/>
        </w:rPr>
        <w:t>כל מי שמקבל קצבה תלת חודשית (ביורו) מקרן סעיף 2 של ועידת התביעות</w:t>
      </w:r>
      <w:r>
        <w:rPr>
          <w:rFonts w:hint="cs"/>
          <w:rtl/>
        </w:rPr>
        <w:t>.</w:t>
      </w:r>
    </w:p>
    <w:p w:rsidR="003A7FFC" w:rsidRPr="003A7FFC" w:rsidRDefault="003A7FFC" w:rsidP="003A7FFC">
      <w:pPr>
        <w:pStyle w:val="a3"/>
        <w:numPr>
          <w:ilvl w:val="0"/>
          <w:numId w:val="8"/>
        </w:numPr>
        <w:rPr>
          <w:rtl/>
        </w:rPr>
      </w:pPr>
      <w:r w:rsidRPr="003A7FFC">
        <w:rPr>
          <w:rFonts w:ascii="Arial" w:eastAsia="Times New Roman" w:hAnsi="Arial" w:cs="Arial" w:hint="cs"/>
          <w:color w:val="000000"/>
          <w:u w:val="single"/>
          <w:rtl/>
        </w:rPr>
        <w:t>ההטבות כוללות-</w:t>
      </w:r>
    </w:p>
    <w:p w:rsidR="003A7FFC" w:rsidRPr="003A7FFC" w:rsidRDefault="003A7FFC" w:rsidP="003A7FFC">
      <w:pPr>
        <w:pStyle w:val="a3"/>
        <w:numPr>
          <w:ilvl w:val="0"/>
          <w:numId w:val="10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 w:rsidRPr="003A7FFC">
        <w:rPr>
          <w:rFonts w:ascii="Arial" w:eastAsia="Times New Roman" w:hAnsi="Arial" w:cs="Arial"/>
          <w:color w:val="000000"/>
          <w:rtl/>
        </w:rPr>
        <w:t>מענק הטבות שנתי בסך 4,743 ₪ - המענק מתעדכן מדי שנה</w:t>
      </w:r>
      <w:r w:rsidRPr="003A7FFC">
        <w:rPr>
          <w:rFonts w:ascii="Arial" w:eastAsia="Times New Roman" w:hAnsi="Arial" w:cs="Arial"/>
          <w:color w:val="000000"/>
        </w:rPr>
        <w:t>.</w:t>
      </w:r>
    </w:p>
    <w:p w:rsidR="003A7FFC" w:rsidRDefault="003A7FFC" w:rsidP="003A7FFC">
      <w:pPr>
        <w:pStyle w:val="a3"/>
        <w:numPr>
          <w:ilvl w:val="0"/>
          <w:numId w:val="10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 w:rsidRPr="003A7FFC">
        <w:rPr>
          <w:rFonts w:ascii="Arial" w:eastAsia="Times New Roman" w:hAnsi="Arial" w:cs="Arial"/>
          <w:color w:val="000000"/>
          <w:rtl/>
        </w:rPr>
        <w:t>קצובת הבראה שנתית בעד 7 ימים, העומדת נכון להיום 2,090 ₪ (298.57 ₪ ליום הבראה</w:t>
      </w:r>
      <w:r>
        <w:rPr>
          <w:rFonts w:ascii="Arial" w:eastAsia="Times New Roman" w:hAnsi="Arial" w:cs="Arial"/>
          <w:color w:val="000000"/>
        </w:rPr>
        <w:t>(</w:t>
      </w:r>
    </w:p>
    <w:p w:rsidR="003A7FFC" w:rsidRPr="003A7FFC" w:rsidRDefault="003A7FFC" w:rsidP="003A7FFC">
      <w:pPr>
        <w:pStyle w:val="a3"/>
        <w:numPr>
          <w:ilvl w:val="0"/>
          <w:numId w:val="10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>הנ</w:t>
      </w:r>
      <w:r w:rsidRPr="003A7FFC">
        <w:rPr>
          <w:rFonts w:ascii="Arial" w:eastAsia="Times New Roman" w:hAnsi="Arial" w:cs="Arial"/>
          <w:color w:val="000000"/>
          <w:rtl/>
        </w:rPr>
        <w:t>חה בתשלומי ארנונה</w:t>
      </w:r>
      <w:r w:rsidRPr="003A7FFC">
        <w:rPr>
          <w:rFonts w:ascii="Arial" w:eastAsia="Times New Roman" w:hAnsi="Arial" w:cs="Arial"/>
          <w:color w:val="000000"/>
        </w:rPr>
        <w:t>.</w:t>
      </w:r>
    </w:p>
    <w:p w:rsidR="003A7FFC" w:rsidRPr="003A7FFC" w:rsidRDefault="003A7FFC" w:rsidP="003A7FFC">
      <w:pPr>
        <w:pStyle w:val="a3"/>
        <w:numPr>
          <w:ilvl w:val="0"/>
          <w:numId w:val="10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 w:rsidRPr="003A7FFC">
        <w:rPr>
          <w:rFonts w:ascii="Arial" w:eastAsia="Times New Roman" w:hAnsi="Arial" w:cs="Arial"/>
          <w:color w:val="000000"/>
          <w:rtl/>
        </w:rPr>
        <w:t>פטור מתשלום אגרה בעד החזקת מקלט טלוויזיה לפי חוק רשות השידור</w:t>
      </w:r>
      <w:r w:rsidRPr="003A7FFC">
        <w:rPr>
          <w:rFonts w:ascii="Arial" w:eastAsia="Times New Roman" w:hAnsi="Arial" w:cs="Arial"/>
          <w:color w:val="000000"/>
        </w:rPr>
        <w:t>.</w:t>
      </w:r>
    </w:p>
    <w:p w:rsidR="003A7FFC" w:rsidRPr="003A7FFC" w:rsidRDefault="003A7FFC" w:rsidP="003A7FFC">
      <w:pPr>
        <w:pStyle w:val="a3"/>
        <w:numPr>
          <w:ilvl w:val="0"/>
          <w:numId w:val="10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 w:rsidRPr="003A7FFC">
        <w:rPr>
          <w:rFonts w:ascii="Arial" w:eastAsia="Times New Roman" w:hAnsi="Arial" w:cs="Arial"/>
          <w:color w:val="000000"/>
          <w:rtl/>
        </w:rPr>
        <w:t>מענק כספי שנתי בסך 350 ₪ לרכישת ציוד ביתי ועזרים רפואיים</w:t>
      </w:r>
      <w:r w:rsidRPr="003A7FFC">
        <w:rPr>
          <w:rFonts w:ascii="Arial" w:eastAsia="Times New Roman" w:hAnsi="Arial" w:cs="Arial"/>
          <w:color w:val="000000"/>
        </w:rPr>
        <w:t xml:space="preserve"> .</w:t>
      </w:r>
    </w:p>
    <w:p w:rsidR="003A7FFC" w:rsidRPr="003A7FFC" w:rsidRDefault="003A7FFC" w:rsidP="003A7FFC">
      <w:pPr>
        <w:pStyle w:val="a3"/>
        <w:numPr>
          <w:ilvl w:val="0"/>
          <w:numId w:val="10"/>
        </w:numPr>
        <w:spacing w:before="100" w:beforeAutospacing="1" w:after="75" w:line="285" w:lineRule="atLeast"/>
        <w:rPr>
          <w:rFonts w:ascii="Arial" w:eastAsia="Times New Roman" w:hAnsi="Arial" w:cs="Arial"/>
          <w:color w:val="000000"/>
        </w:rPr>
      </w:pPr>
      <w:r w:rsidRPr="003A7FFC">
        <w:rPr>
          <w:rFonts w:ascii="Arial" w:eastAsia="Times New Roman" w:hAnsi="Arial" w:cs="Arial"/>
          <w:color w:val="000000"/>
          <w:rtl/>
        </w:rPr>
        <w:t>מי שמקבל גמלה לפי חוק הבטחת הכנסה - זכאי לתוספת בשיעור של 10% מסכום הסיוע שהוא זכאי לו בתשלום שכר דירה ממשרד הבינוי והשיכון, ככל שהוא זכאי לסיוע כאמור</w:t>
      </w:r>
      <w:r w:rsidRPr="003A7FFC">
        <w:rPr>
          <w:rFonts w:ascii="Arial" w:eastAsia="Times New Roman" w:hAnsi="Arial" w:cs="Arial"/>
          <w:color w:val="000000"/>
        </w:rPr>
        <w:t>.</w:t>
      </w:r>
    </w:p>
    <w:p w:rsidR="003A7FFC" w:rsidRPr="003A7FFC" w:rsidRDefault="003A7FFC" w:rsidP="003A7FFC">
      <w:pPr>
        <w:pStyle w:val="a3"/>
        <w:ind w:left="1003"/>
        <w:rPr>
          <w:rFonts w:asciiTheme="minorBidi" w:hAnsiTheme="minorBidi"/>
          <w:b/>
          <w:bCs/>
          <w:color w:val="4F81BD" w:themeColor="accent1"/>
          <w:u w:val="single"/>
        </w:rPr>
      </w:pPr>
    </w:p>
    <w:p w:rsidR="003A7FFC" w:rsidRPr="000F09C3" w:rsidRDefault="003A7FFC" w:rsidP="003A7FFC">
      <w:pPr>
        <w:numPr>
          <w:ilvl w:val="0"/>
          <w:numId w:val="4"/>
        </w:numPr>
        <w:rPr>
          <w:color w:val="9BBB59" w:themeColor="accent3"/>
        </w:rPr>
      </w:pPr>
      <w:r w:rsidRPr="003A7FFC">
        <w:rPr>
          <w:rFonts w:hint="cs"/>
          <w:rtl/>
        </w:rPr>
        <w:t xml:space="preserve">פרטים נוספים אודות התגמול, כגון שכר טרחה מרבי לתשלום לעורך דין, זכויות העברה ועיקול או פרטים אודות מס הכנסה וביטוח לאומי </w:t>
      </w:r>
      <w:r w:rsidRPr="000F09C3">
        <w:rPr>
          <w:rFonts w:hint="cs"/>
          <w:b/>
          <w:bCs/>
          <w:color w:val="9BBB59" w:themeColor="accent3"/>
          <w:u w:val="single"/>
          <w:rtl/>
        </w:rPr>
        <w:t>ראו כאן.</w:t>
      </w:r>
    </w:p>
    <w:p w:rsidR="00C50E41" w:rsidRPr="000F09C3" w:rsidRDefault="00C50E41" w:rsidP="00C50E41">
      <w:pPr>
        <w:numPr>
          <w:ilvl w:val="0"/>
          <w:numId w:val="4"/>
        </w:numPr>
        <w:rPr>
          <w:color w:val="9BBB59" w:themeColor="accent3"/>
        </w:rPr>
      </w:pPr>
      <w:r w:rsidRPr="000F09C3">
        <w:rPr>
          <w:color w:val="9BBB59" w:themeColor="accent3"/>
          <w:rtl/>
        </w:rPr>
        <w:t>הזכות לקצבה ולמענק שנתי אינה ניתנת להעברה, ערבות או עיקול, אלא רק לשם תשלום מזונות</w:t>
      </w:r>
      <w:r w:rsidRPr="000F09C3">
        <w:rPr>
          <w:color w:val="9BBB59" w:themeColor="accent3"/>
        </w:rPr>
        <w:t>.</w:t>
      </w:r>
    </w:p>
    <w:p w:rsidR="00C50E41" w:rsidRPr="000F09C3" w:rsidRDefault="00C50E41" w:rsidP="00C50E41">
      <w:pPr>
        <w:numPr>
          <w:ilvl w:val="0"/>
          <w:numId w:val="4"/>
        </w:numPr>
        <w:rPr>
          <w:color w:val="9BBB59" w:themeColor="accent3"/>
        </w:rPr>
      </w:pPr>
      <w:r w:rsidRPr="000F09C3">
        <w:rPr>
          <w:color w:val="9BBB59" w:themeColor="accent3"/>
          <w:rtl/>
        </w:rPr>
        <w:t>הקצבה והמענק השנתי לא ייחשבו כהכנסה לעניין פקודת מס הכנסה, לעניין גמלאות לפי חוק הביטוח הלאומי (לרבות לעניין סיעוד), לעניין חוק הבטחת הכנסה וכן לעניין שכר דירה בהשכרה ציבורית</w:t>
      </w:r>
      <w:r w:rsidRPr="000F09C3">
        <w:rPr>
          <w:color w:val="9BBB59" w:themeColor="accent3"/>
        </w:rPr>
        <w:t>.</w:t>
      </w:r>
    </w:p>
    <w:p w:rsidR="006710B9" w:rsidRPr="000F09C3" w:rsidRDefault="00C50E41" w:rsidP="00C50E41">
      <w:pPr>
        <w:numPr>
          <w:ilvl w:val="0"/>
          <w:numId w:val="4"/>
        </w:numPr>
        <w:rPr>
          <w:color w:val="9BBB59" w:themeColor="accent3"/>
        </w:rPr>
      </w:pPr>
      <w:r w:rsidRPr="000F09C3">
        <w:rPr>
          <w:color w:val="9BBB59" w:themeColor="accent3"/>
          <w:rtl/>
        </w:rPr>
        <w:t>שכר טרחה מרבי לתשלום לעורך דין</w:t>
      </w:r>
      <w:r w:rsidRPr="000F09C3">
        <w:rPr>
          <w:color w:val="9BBB59" w:themeColor="accent3"/>
        </w:rPr>
        <w:t> </w:t>
      </w:r>
      <w:r w:rsidRPr="000F09C3">
        <w:rPr>
          <w:color w:val="9BBB59" w:themeColor="accent3"/>
          <w:rtl/>
        </w:rPr>
        <w:t>עבור הגשת הבקשה לקבלת ההטבות הנ"ל הינו 465 ₪ החל מינואר 2013</w:t>
      </w:r>
      <w:r w:rsidRPr="000F09C3">
        <w:rPr>
          <w:rFonts w:hint="cs"/>
          <w:color w:val="9BBB59" w:themeColor="accent3"/>
          <w:rtl/>
        </w:rPr>
        <w:t>.</w:t>
      </w:r>
    </w:p>
    <w:p w:rsidR="00040584" w:rsidRDefault="00040584" w:rsidP="00040584">
      <w:pPr>
        <w:rPr>
          <w:b/>
          <w:bCs/>
          <w:u w:val="single"/>
          <w:rtl/>
        </w:rPr>
      </w:pPr>
    </w:p>
    <w:p w:rsidR="00040584" w:rsidRPr="00040584" w:rsidRDefault="00040584" w:rsidP="00040584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3</w:t>
      </w:r>
      <w:r w:rsidRPr="00040584">
        <w:rPr>
          <w:rFonts w:hint="cs"/>
          <w:b/>
          <w:bCs/>
          <w:u w:val="single"/>
          <w:rtl/>
        </w:rPr>
        <w:t xml:space="preserve">. </w:t>
      </w:r>
      <w:r w:rsidRPr="00040584">
        <w:rPr>
          <w:b/>
          <w:bCs/>
          <w:u w:val="single"/>
          <w:rtl/>
        </w:rPr>
        <w:t>ניצולי שואה שמתקיימים בהם תנאים מסוימים</w:t>
      </w:r>
      <w:r>
        <w:rPr>
          <w:rFonts w:hint="cs"/>
          <w:b/>
          <w:bCs/>
          <w:u w:val="single"/>
          <w:rtl/>
        </w:rPr>
        <w:t>-</w:t>
      </w:r>
    </w:p>
    <w:p w:rsidR="00040584" w:rsidRPr="00040584" w:rsidRDefault="00040584" w:rsidP="00040584">
      <w:pPr>
        <w:pStyle w:val="a3"/>
        <w:numPr>
          <w:ilvl w:val="0"/>
          <w:numId w:val="13"/>
        </w:numPr>
      </w:pPr>
      <w:r>
        <w:rPr>
          <w:rFonts w:hint="cs"/>
          <w:rtl/>
        </w:rPr>
        <w:t>זכאי להטבה מי</w:t>
      </w:r>
      <w:r w:rsidRPr="00040584">
        <w:rPr>
          <w:rtl/>
        </w:rPr>
        <w:t xml:space="preserve"> </w:t>
      </w:r>
      <w:r w:rsidRPr="00040584">
        <w:rPr>
          <w:rFonts w:hint="cs"/>
          <w:rtl/>
        </w:rPr>
        <w:t>שאינו זכאי להטבה ל</w:t>
      </w:r>
      <w:r w:rsidRPr="00040584">
        <w:rPr>
          <w:rtl/>
        </w:rPr>
        <w:t>ניצול</w:t>
      </w:r>
      <w:r w:rsidRPr="00040584">
        <w:rPr>
          <w:rFonts w:hint="cs"/>
          <w:rtl/>
        </w:rPr>
        <w:t>י</w:t>
      </w:r>
      <w:r w:rsidRPr="00040584">
        <w:rPr>
          <w:rtl/>
        </w:rPr>
        <w:t xml:space="preserve"> שואה ששה</w:t>
      </w:r>
      <w:r w:rsidRPr="00040584">
        <w:rPr>
          <w:rFonts w:hint="cs"/>
          <w:rtl/>
        </w:rPr>
        <w:t>ו</w:t>
      </w:r>
      <w:r w:rsidRPr="00040584">
        <w:rPr>
          <w:rtl/>
        </w:rPr>
        <w:t xml:space="preserve"> במחנ</w:t>
      </w:r>
      <w:r w:rsidRPr="00040584">
        <w:rPr>
          <w:rFonts w:hint="cs"/>
          <w:rtl/>
        </w:rPr>
        <w:t>ות</w:t>
      </w:r>
      <w:r w:rsidRPr="00040584">
        <w:rPr>
          <w:rtl/>
        </w:rPr>
        <w:t xml:space="preserve"> ריכוז, בגט</w:t>
      </w:r>
      <w:r w:rsidRPr="00040584">
        <w:rPr>
          <w:rFonts w:hint="cs"/>
          <w:rtl/>
        </w:rPr>
        <w:t>א</w:t>
      </w:r>
      <w:r w:rsidRPr="00040584">
        <w:rPr>
          <w:rtl/>
        </w:rPr>
        <w:t>ו</w:t>
      </w:r>
      <w:r w:rsidRPr="00040584">
        <w:rPr>
          <w:rFonts w:hint="cs"/>
          <w:rtl/>
        </w:rPr>
        <w:t>ת</w:t>
      </w:r>
      <w:r w:rsidRPr="00040584">
        <w:rPr>
          <w:rtl/>
        </w:rPr>
        <w:t xml:space="preserve"> או במחנ</w:t>
      </w:r>
      <w:r w:rsidRPr="00040584">
        <w:rPr>
          <w:rFonts w:hint="cs"/>
          <w:rtl/>
        </w:rPr>
        <w:t>ות</w:t>
      </w:r>
      <w:r w:rsidRPr="00040584">
        <w:rPr>
          <w:rtl/>
        </w:rPr>
        <w:t xml:space="preserve"> שעבדו ב</w:t>
      </w:r>
      <w:r w:rsidRPr="00040584">
        <w:rPr>
          <w:rFonts w:hint="cs"/>
          <w:rtl/>
        </w:rPr>
        <w:t>הם</w:t>
      </w:r>
      <w:r w:rsidRPr="00040584">
        <w:rPr>
          <w:rtl/>
        </w:rPr>
        <w:t xml:space="preserve"> בעבוד</w:t>
      </w:r>
      <w:r w:rsidRPr="00040584">
        <w:rPr>
          <w:rFonts w:hint="cs"/>
          <w:rtl/>
        </w:rPr>
        <w:t>ו</w:t>
      </w:r>
      <w:r w:rsidRPr="00040584">
        <w:rPr>
          <w:rtl/>
        </w:rPr>
        <w:t>ת</w:t>
      </w:r>
      <w:r w:rsidRPr="00040584">
        <w:rPr>
          <w:rFonts w:hint="cs"/>
          <w:rtl/>
        </w:rPr>
        <w:t xml:space="preserve"> פרך או להטבה</w:t>
      </w:r>
      <w:r w:rsidRPr="00040584">
        <w:rPr>
          <w:rtl/>
        </w:rPr>
        <w:t xml:space="preserve"> </w:t>
      </w:r>
      <w:r w:rsidRPr="00040584">
        <w:rPr>
          <w:rFonts w:hint="cs"/>
          <w:rtl/>
        </w:rPr>
        <w:t>לפי ההסכם עם גרמניה</w:t>
      </w:r>
      <w:r w:rsidRPr="00040584">
        <w:rPr>
          <w:rtl/>
        </w:rPr>
        <w:t>, הזכאי לגמלה לפי חוק הבטחת הכנסה, ומתקיימים בו כל אלה</w:t>
      </w:r>
      <w:r w:rsidRPr="00040584">
        <w:t>:</w:t>
      </w:r>
    </w:p>
    <w:p w:rsidR="00040584" w:rsidRPr="00040584" w:rsidRDefault="00040584" w:rsidP="00040584">
      <w:pPr>
        <w:ind w:left="720"/>
      </w:pPr>
      <w:r w:rsidRPr="00040584">
        <w:rPr>
          <w:rtl/>
        </w:rPr>
        <w:t>א. קיבל תגמול חד פעמי מהקרן הגרמנית "זיכרון אחריות ועתיד</w:t>
      </w:r>
      <w:r w:rsidRPr="00040584">
        <w:t>";</w:t>
      </w:r>
    </w:p>
    <w:p w:rsidR="00040584" w:rsidRPr="00040584" w:rsidRDefault="00040584" w:rsidP="00040584">
      <w:pPr>
        <w:ind w:left="720"/>
      </w:pPr>
      <w:r w:rsidRPr="00040584">
        <w:rPr>
          <w:rtl/>
        </w:rPr>
        <w:t>ב. אינו מקבל קצבה בגין נרדפותו מישראל, מגרמניה או מועידת התביעות</w:t>
      </w:r>
      <w:r w:rsidRPr="00040584">
        <w:t>.</w:t>
      </w:r>
    </w:p>
    <w:p w:rsidR="00040584" w:rsidRPr="00040584" w:rsidRDefault="00040584" w:rsidP="00040584">
      <w:pPr>
        <w:ind w:left="720"/>
      </w:pPr>
      <w:r w:rsidRPr="00040584">
        <w:rPr>
          <w:rtl/>
        </w:rPr>
        <w:t>ג. הכנסתו ושווי רכושו אינם עולים על אלו שקבעה גרמניה לצורך קצבה לפי קרן סעיף 2: תקרת ההכנסה שלו (לא כולל קצבאות כגון ביטוח לאומי, פנסיה מעבודה או ביטוח מנהלים) עומדת נכון להיום על 114,683 ₪ לשנה, ותקרת שווי נכסיו (לא כולל דירת מגורים) עומדת על 500,000$</w:t>
      </w:r>
      <w:r w:rsidRPr="00040584">
        <w:t xml:space="preserve"> .</w:t>
      </w:r>
    </w:p>
    <w:p w:rsidR="00040584" w:rsidRPr="00040584" w:rsidRDefault="00040584" w:rsidP="000F09C3">
      <w:pPr>
        <w:pStyle w:val="a3"/>
        <w:numPr>
          <w:ilvl w:val="0"/>
          <w:numId w:val="13"/>
        </w:numPr>
      </w:pPr>
      <w:r>
        <w:rPr>
          <w:rFonts w:hint="cs"/>
          <w:rtl/>
        </w:rPr>
        <w:t>ההטבות הינן</w:t>
      </w:r>
      <w:r w:rsidR="000F09C3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040584">
        <w:rPr>
          <w:rtl/>
        </w:rPr>
        <w:t xml:space="preserve">מענק הטבות שנתי בסך 4,743 ₪ </w:t>
      </w:r>
      <w:r>
        <w:rPr>
          <w:rFonts w:hint="cs"/>
          <w:rtl/>
        </w:rPr>
        <w:t>אשר</w:t>
      </w:r>
      <w:r w:rsidRPr="00040584">
        <w:rPr>
          <w:rtl/>
        </w:rPr>
        <w:t xml:space="preserve"> מתעדכן מדי שנה</w:t>
      </w:r>
      <w:r w:rsidR="000F09C3">
        <w:rPr>
          <w:rFonts w:hint="cs"/>
          <w:rtl/>
        </w:rPr>
        <w:t>,</w:t>
      </w:r>
      <w:r>
        <w:rPr>
          <w:rFonts w:hint="cs"/>
          <w:rtl/>
        </w:rPr>
        <w:t xml:space="preserve"> פט</w:t>
      </w:r>
      <w:r w:rsidRPr="00040584">
        <w:rPr>
          <w:rtl/>
        </w:rPr>
        <w:t>ור מתשלום אגרה בעד החזקת מקלט טלוויזיה לפי חוק רשות השידור</w:t>
      </w:r>
      <w:r w:rsidR="000F09C3">
        <w:rPr>
          <w:rFonts w:hint="cs"/>
          <w:rtl/>
        </w:rPr>
        <w:t>,</w:t>
      </w:r>
      <w:r>
        <w:rPr>
          <w:rFonts w:hint="cs"/>
          <w:rtl/>
        </w:rPr>
        <w:t xml:space="preserve"> ומי </w:t>
      </w:r>
      <w:r w:rsidRPr="00040584">
        <w:rPr>
          <w:rtl/>
        </w:rPr>
        <w:t>שמקבל גמלה לפי חוק הבטחת הכנסה - זכאי לתוספת בשיעור של 10% מסכום הסיוע שהוא זכאי לו בתשלום שכר דירה ממשרד הבינוי והשיכון, ככל שהוא זכאי לסיוע כאמור</w:t>
      </w:r>
      <w:r w:rsidRPr="00040584">
        <w:t>.</w:t>
      </w:r>
    </w:p>
    <w:p w:rsidR="00040584" w:rsidRPr="00040584" w:rsidRDefault="00040584" w:rsidP="00040584">
      <w:pPr>
        <w:rPr>
          <w:b/>
          <w:bCs/>
          <w:u w:val="single"/>
        </w:rPr>
      </w:pPr>
    </w:p>
    <w:p w:rsidR="00040584" w:rsidRDefault="00040584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Default="000F09C3" w:rsidP="00040584">
      <w:pPr>
        <w:rPr>
          <w:rFonts w:hint="cs"/>
          <w:color w:val="FFC000"/>
          <w:rtl/>
        </w:rPr>
      </w:pPr>
    </w:p>
    <w:p w:rsidR="000F09C3" w:rsidRPr="000F09C3" w:rsidRDefault="000F09C3" w:rsidP="00040584">
      <w:pPr>
        <w:rPr>
          <w:color w:val="FFC000"/>
        </w:rPr>
      </w:pPr>
    </w:p>
    <w:p w:rsidR="000F09C3" w:rsidRPr="000F09C3" w:rsidRDefault="000F09C3">
      <w:pPr>
        <w:rPr>
          <w:color w:val="FFC000"/>
        </w:rPr>
      </w:pPr>
    </w:p>
    <w:sectPr w:rsidR="000F09C3" w:rsidRPr="000F09C3" w:rsidSect="00EF3B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8A0"/>
    <w:multiLevelType w:val="multilevel"/>
    <w:tmpl w:val="B39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612DC"/>
    <w:multiLevelType w:val="hybridMultilevel"/>
    <w:tmpl w:val="42D078FC"/>
    <w:lvl w:ilvl="0" w:tplc="D7009F24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B7C7491"/>
    <w:multiLevelType w:val="hybridMultilevel"/>
    <w:tmpl w:val="1C22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1291"/>
    <w:multiLevelType w:val="multilevel"/>
    <w:tmpl w:val="F000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22D21"/>
    <w:multiLevelType w:val="multilevel"/>
    <w:tmpl w:val="E8C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675F9"/>
    <w:multiLevelType w:val="multilevel"/>
    <w:tmpl w:val="6688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65C8B"/>
    <w:multiLevelType w:val="hybridMultilevel"/>
    <w:tmpl w:val="65B2B6B4"/>
    <w:lvl w:ilvl="0" w:tplc="860E287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A4DBD"/>
    <w:multiLevelType w:val="hybridMultilevel"/>
    <w:tmpl w:val="678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1AFD"/>
    <w:multiLevelType w:val="hybridMultilevel"/>
    <w:tmpl w:val="FEB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E6476"/>
    <w:multiLevelType w:val="hybridMultilevel"/>
    <w:tmpl w:val="0D2E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B08D7"/>
    <w:multiLevelType w:val="hybridMultilevel"/>
    <w:tmpl w:val="F32EF3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F41190B"/>
    <w:multiLevelType w:val="hybridMultilevel"/>
    <w:tmpl w:val="0D2E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F7FD6"/>
    <w:multiLevelType w:val="hybridMultilevel"/>
    <w:tmpl w:val="136A16CE"/>
    <w:lvl w:ilvl="0" w:tplc="7E1EB396">
      <w:start w:val="1"/>
      <w:numFmt w:val="bullet"/>
      <w:lvlText w:val="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11CDC"/>
    <w:rsid w:val="00040584"/>
    <w:rsid w:val="000F09C3"/>
    <w:rsid w:val="00131084"/>
    <w:rsid w:val="00140A5F"/>
    <w:rsid w:val="002A4D8C"/>
    <w:rsid w:val="003A7FFC"/>
    <w:rsid w:val="004E60DC"/>
    <w:rsid w:val="00556A85"/>
    <w:rsid w:val="00572CFC"/>
    <w:rsid w:val="005D6A3A"/>
    <w:rsid w:val="006300C2"/>
    <w:rsid w:val="006710B9"/>
    <w:rsid w:val="00683AF7"/>
    <w:rsid w:val="00733E1C"/>
    <w:rsid w:val="00767C03"/>
    <w:rsid w:val="00911CDC"/>
    <w:rsid w:val="009B427C"/>
    <w:rsid w:val="00A73875"/>
    <w:rsid w:val="00AA1C23"/>
    <w:rsid w:val="00AE5733"/>
    <w:rsid w:val="00B33723"/>
    <w:rsid w:val="00C1774B"/>
    <w:rsid w:val="00C50E41"/>
    <w:rsid w:val="00CE2721"/>
    <w:rsid w:val="00D01D7C"/>
    <w:rsid w:val="00D74CA1"/>
    <w:rsid w:val="00DC5AE9"/>
    <w:rsid w:val="00E60A25"/>
    <w:rsid w:val="00ED5E33"/>
    <w:rsid w:val="00E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E9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0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1C"/>
    <w:pPr>
      <w:ind w:left="720"/>
      <w:contextualSpacing/>
    </w:pPr>
  </w:style>
  <w:style w:type="paragraph" w:customStyle="1" w:styleId="p00">
    <w:name w:val="p00"/>
    <w:basedOn w:val="a"/>
    <w:rsid w:val="00E60A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E60A25"/>
  </w:style>
  <w:style w:type="character" w:customStyle="1" w:styleId="apple-converted-space">
    <w:name w:val="apple-converted-space"/>
    <w:basedOn w:val="a0"/>
    <w:rsid w:val="00E60A25"/>
  </w:style>
  <w:style w:type="character" w:styleId="Hyperlink">
    <w:name w:val="Hyperlink"/>
    <w:basedOn w:val="a0"/>
    <w:uiPriority w:val="99"/>
    <w:unhideWhenUsed/>
    <w:rsid w:val="00E60A25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040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833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</dc:creator>
  <cp:lastModifiedBy>Matan</cp:lastModifiedBy>
  <cp:revision>4</cp:revision>
  <dcterms:created xsi:type="dcterms:W3CDTF">2014-05-13T08:49:00Z</dcterms:created>
  <dcterms:modified xsi:type="dcterms:W3CDTF">2014-05-19T13:36:00Z</dcterms:modified>
</cp:coreProperties>
</file>